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АБЭ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041100106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493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