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16/2018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11 мая 2018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>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41B2E360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Покровского А.И.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«Мегафильтр»</w:t>
      </w:r>
      <w:r w:rsidR="0064112E" w:rsidRPr="00997C4A">
        <w:rPr>
          <w:sz w:val="22"/>
          <w:szCs w:val="22"/>
        </w:rPr>
        <w:t xml:space="preserve"> (ОГРН 1097847274084,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7814448274)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строительного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заключаемым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использованием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конкурентных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способов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заключения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договоров</w:t>
      </w:r>
      <w:r w:rsidR="0064112E" w:rsidRPr="00997C4A">
        <w:rPr>
          <w:sz w:val="22"/>
          <w:szCs w:val="22"/>
        </w:rPr>
        <w:t>,</w:t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обеспечения договорных обязательств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00692E2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5E1D0E6C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11 мая 2018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