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июня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>3.</w:t>
      </w:r>
      <w:r w:rsidR="00FD0FCB">
        <w:rPr>
          <w:sz w:val="22"/>
          <w:szCs w:val="22"/>
          <w:lang w:val="en-US"/>
        </w:rPr>
        <w:t> </w:t>
      </w:r>
      <w:r w:rsidR="00FD0FCB" w:rsidRPr="00FD0FCB">
        <w:rPr>
          <w:sz w:val="22"/>
          <w:szCs w:val="22"/>
        </w:rPr>
        <w:t>О пре</w:t>
      </w:r>
      <w:r w:rsidR="00FD0FCB"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>.</w:t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«СЕРВИССТРОЙ»</w:t>
      </w:r>
      <w:r w:rsidR="00B9210B" w:rsidRPr="00241327">
        <w:rPr>
          <w:sz w:val="22"/>
          <w:szCs w:val="22"/>
          <w:lang w:val="en-US"/>
        </w:rPr>
        <w:t xml:space="preserve"> (ОГРН 1167847364299,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7807136901)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«СЕРВИССТРОЙ»</w:t>
      </w:r>
      <w:r w:rsidRPr="00496A50">
        <w:rPr>
          <w:sz w:val="22"/>
          <w:szCs w:val="22"/>
        </w:rPr>
        <w:t xml:space="preserve"> (ОГРН 1167847364299,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7807136901)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>3.1.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«БалтСтройИнвест»</w:t>
      </w:r>
      <w:r w:rsidR="0098382E" w:rsidRPr="00A319DF">
        <w:rPr>
          <w:sz w:val="22"/>
          <w:szCs w:val="22"/>
          <w:lang w:val="en-US"/>
        </w:rPr>
        <w:t xml:space="preserve"> (ОГРН 1127847262718,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7840470283)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06.06.2019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июня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