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дополнительной ответственностью «Центр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90180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901806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