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Баст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301094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321251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электро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740017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30726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