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«КОНСОЛЬ»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1122224000260,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2224150817)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1027807585915,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7814076107)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«КоммунСтройСервис»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1102302003210,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2302065329)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Фирма «Ремстроймонтаж»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1089848031900,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7810535991)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«Дорожно-строительная компания-7»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1113458001249,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3426014304)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