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ф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74618016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86966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