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«Спектр»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1076165013143,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6165144559)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«ВымпелСтройКомплекс»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1085406057208,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5406518064)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«СтройВектор»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1122224000667,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2224151200)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