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102/2012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«Феникс-Строй»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1076150000134,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6150052961)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Открытое акционерное общество «Южгеология»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1056164302138,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6164243518)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«Строительная компания «Ралекс»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1023901955824,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3909024156)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«Стройсоюз»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1123435001238,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3435113950)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«УралМонтажРемонт»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1106659000491,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6659199614)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Строительно-Производственная Компания «АрмСибСтрой»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1085401022827,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5401317847)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«Спецсигнализация»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1085407014098,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5407053848)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2.8.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«МДК»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1095407012800,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5407068690)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2.9.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«Эталон-Вест-Строй»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1123926039214,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3906266911)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2.10.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«Бетопол-Инжиниринг»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1096183003894,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6150061719)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