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фасадного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1095904012280,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5904213675)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