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плоСтройКомпл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24135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720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Т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230067966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466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ашДор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22200593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6555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2065556-25022010-354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ашДор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222200593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6555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