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ста Строительные проект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15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373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