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«ТКС»</w:t>
      </w:r>
      <w:r w:rsidR="0064112E" w:rsidRPr="00997C4A">
        <w:rPr>
          <w:sz w:val="22"/>
          <w:szCs w:val="22"/>
        </w:rPr>
        <w:t xml:space="preserve"> (ОГРН 1177847234014,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7802625930)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«НЕВА-ТРЕЙД»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1077847521575,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7804367805)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АТС-Строй-Сервис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5067847487330,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7842344929)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АТС-Строй-Сервис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5067847487330,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7842344929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