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«ВИРАГ»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1033400172024,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3442018786)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«АКОВА»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100119836,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9909182403)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