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7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5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-СТО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350018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283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