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11008967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1060134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ститут проектирования, реконструкции и реставрации объектов городской среды «Тюмень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2005803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21137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ворческая архитектурная мастерская Левханьяна» - «Капите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103220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67011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26701161-21012010-042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ворческая архитектурная мастерская Левханьяна» - «Капите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103220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67011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ЮгКаркас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32751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50762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61-6165076299-11022010-096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ЮгКаркас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32751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50762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изводственное строительно-монтажное объединение «АМПИ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4090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3243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7324310-11022010-09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изводственное строительно-монтажное объединение «АМПИ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4090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3243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